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07E2" w14:textId="77777777" w:rsidR="00A768DE" w:rsidRPr="00721F12" w:rsidRDefault="00721F12" w:rsidP="00721F12">
      <w:pPr>
        <w:pStyle w:val="TOC1"/>
        <w:jc w:val="center"/>
        <w:rPr>
          <w:sz w:val="40"/>
          <w:szCs w:val="40"/>
        </w:rPr>
      </w:pPr>
      <w:r w:rsidRPr="00721F12">
        <w:rPr>
          <w:sz w:val="40"/>
          <w:szCs w:val="40"/>
        </w:rPr>
        <w:t xml:space="preserve">HERDSA Fellowship </w:t>
      </w:r>
      <w:r w:rsidR="005F6C24" w:rsidRPr="00721F12">
        <w:rPr>
          <w:sz w:val="40"/>
          <w:szCs w:val="40"/>
        </w:rPr>
        <w:t xml:space="preserve">Portfolio </w:t>
      </w:r>
    </w:p>
    <w:p w14:paraId="27F6262B" w14:textId="77777777" w:rsidR="00A768DE" w:rsidRPr="00721F12" w:rsidRDefault="00A768DE" w:rsidP="00721F12">
      <w:pPr>
        <w:pStyle w:val="TOC1"/>
        <w:jc w:val="center"/>
        <w:rPr>
          <w:sz w:val="40"/>
          <w:szCs w:val="40"/>
        </w:rPr>
      </w:pPr>
    </w:p>
    <w:p w14:paraId="29231AE3" w14:textId="77777777" w:rsidR="00A768DE" w:rsidRPr="009E7EED" w:rsidRDefault="005F6C24" w:rsidP="009E7EED">
      <w:pPr>
        <w:jc w:val="center"/>
        <w:rPr>
          <w:rFonts w:cs="Arial"/>
          <w:b/>
          <w:sz w:val="28"/>
          <w:szCs w:val="28"/>
        </w:rPr>
      </w:pPr>
      <w:r w:rsidRPr="009E7EED">
        <w:rPr>
          <w:rFonts w:cs="Arial"/>
          <w:b/>
          <w:sz w:val="28"/>
          <w:szCs w:val="28"/>
        </w:rPr>
        <w:t>Name</w:t>
      </w:r>
    </w:p>
    <w:p w14:paraId="42CB3315" w14:textId="77777777" w:rsidR="00A768DE" w:rsidRPr="009E7EED" w:rsidRDefault="00A768DE" w:rsidP="009E7EED">
      <w:pPr>
        <w:jc w:val="center"/>
        <w:rPr>
          <w:rFonts w:cs="Arial"/>
          <w:b/>
          <w:sz w:val="28"/>
          <w:szCs w:val="28"/>
        </w:rPr>
      </w:pPr>
    </w:p>
    <w:p w14:paraId="08738473" w14:textId="77777777" w:rsidR="00A768DE" w:rsidRDefault="005F6C24" w:rsidP="009E7EED">
      <w:pPr>
        <w:jc w:val="center"/>
        <w:rPr>
          <w:rFonts w:cs="Arial"/>
          <w:b/>
          <w:sz w:val="28"/>
          <w:szCs w:val="28"/>
        </w:rPr>
      </w:pPr>
      <w:r w:rsidRPr="009E7EED">
        <w:rPr>
          <w:rFonts w:cs="Arial"/>
          <w:b/>
          <w:sz w:val="28"/>
          <w:szCs w:val="28"/>
        </w:rPr>
        <w:t>Affiliation</w:t>
      </w:r>
    </w:p>
    <w:p w14:paraId="52ACDEC2" w14:textId="77777777" w:rsidR="00721F12" w:rsidRDefault="00721F12" w:rsidP="009E7EED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14:paraId="4CEA8E0B" w14:textId="77777777" w:rsidR="00721F12" w:rsidRPr="009E7EED" w:rsidRDefault="00721F12" w:rsidP="009E7EED">
      <w:pPr>
        <w:jc w:val="center"/>
        <w:rPr>
          <w:rFonts w:cs="Arial"/>
          <w:b/>
          <w:sz w:val="28"/>
          <w:szCs w:val="28"/>
        </w:rPr>
      </w:pPr>
    </w:p>
    <w:p w14:paraId="5D582678" w14:textId="77777777" w:rsidR="00A768DE" w:rsidRDefault="00A768DE">
      <w:pPr>
        <w:pStyle w:val="Default"/>
      </w:pPr>
    </w:p>
    <w:p w14:paraId="19C8A7B5" w14:textId="77777777" w:rsidR="00721F12" w:rsidRDefault="00721F12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lang w:val="en-AU"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</w:rPr>
        <w:t>Part 1: Introduction and Context of your Educational Practice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1D683A0" w14:textId="77777777" w:rsidR="00721F12" w:rsidRDefault="00721F12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lang w:val="en-AU" w:eastAsia="ja-JP"/>
        </w:rPr>
      </w:pPr>
      <w:r>
        <w:rPr>
          <w:noProof/>
        </w:rPr>
        <w:t>Part 2: A Philosophy of Teaching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D8465CB" w14:textId="77777777" w:rsidR="00721F12" w:rsidRDefault="00721F12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lang w:val="en-AU" w:eastAsia="ja-JP"/>
        </w:rPr>
      </w:pPr>
      <w:r>
        <w:rPr>
          <w:noProof/>
        </w:rPr>
        <w:t>Part 3: Statements and evidence addressing the HERDSA Fellowship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B420054" w14:textId="77777777" w:rsidR="00721F12" w:rsidRDefault="00721F12">
      <w:pPr>
        <w:pStyle w:val="TOC2"/>
        <w:tabs>
          <w:tab w:val="right" w:leader="dot" w:pos="9017"/>
        </w:tabs>
        <w:rPr>
          <w:rFonts w:eastAsiaTheme="minorEastAsia" w:cstheme="minorBidi"/>
          <w:b/>
          <w:noProof/>
          <w:sz w:val="24"/>
          <w:szCs w:val="24"/>
          <w:lang w:val="en-AU" w:eastAsia="ja-JP"/>
        </w:rPr>
      </w:pPr>
      <w:r>
        <w:rPr>
          <w:noProof/>
        </w:rPr>
        <w:t>Criterion 1: Educational practice demonstrates a concern for learning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E135959" w14:textId="77777777" w:rsidR="00721F12" w:rsidRDefault="00721F12">
      <w:pPr>
        <w:pStyle w:val="TOC2"/>
        <w:tabs>
          <w:tab w:val="right" w:leader="dot" w:pos="9017"/>
        </w:tabs>
        <w:rPr>
          <w:rFonts w:eastAsiaTheme="minorEastAsia" w:cstheme="minorBidi"/>
          <w:b/>
          <w:noProof/>
          <w:sz w:val="24"/>
          <w:szCs w:val="24"/>
          <w:lang w:val="en-AU" w:eastAsia="ja-JP"/>
        </w:rPr>
      </w:pPr>
      <w:r>
        <w:rPr>
          <w:noProof/>
        </w:rPr>
        <w:t>Criterion 2: Assessment encourages and supports learning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757AC6E" w14:textId="77777777" w:rsidR="00721F12" w:rsidRDefault="00721F12">
      <w:pPr>
        <w:pStyle w:val="TOC2"/>
        <w:tabs>
          <w:tab w:val="right" w:leader="dot" w:pos="9017"/>
        </w:tabs>
        <w:rPr>
          <w:rFonts w:eastAsiaTheme="minorEastAsia" w:cstheme="minorBidi"/>
          <w:b/>
          <w:noProof/>
          <w:sz w:val="24"/>
          <w:szCs w:val="24"/>
          <w:lang w:val="en-AU" w:eastAsia="ja-JP"/>
        </w:rPr>
      </w:pPr>
      <w:r>
        <w:rPr>
          <w:noProof/>
        </w:rPr>
        <w:t>Criterion 3: The needs of different participants are recognised and they are supported in their learning and development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97EF6F6" w14:textId="77777777" w:rsidR="00721F12" w:rsidRDefault="00721F12">
      <w:pPr>
        <w:pStyle w:val="TOC2"/>
        <w:tabs>
          <w:tab w:val="right" w:leader="dot" w:pos="9017"/>
        </w:tabs>
        <w:rPr>
          <w:rFonts w:eastAsiaTheme="minorEastAsia" w:cstheme="minorBidi"/>
          <w:b/>
          <w:noProof/>
          <w:sz w:val="24"/>
          <w:szCs w:val="24"/>
          <w:lang w:val="en-AU" w:eastAsia="ja-JP"/>
        </w:rPr>
      </w:pPr>
      <w:r>
        <w:rPr>
          <w:noProof/>
        </w:rPr>
        <w:t>Criterion 4: The wider departmental/institutional/community context for learning is recognised and built upon in improving educational practice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6D53714" w14:textId="77777777" w:rsidR="00721F12" w:rsidRDefault="00721F12">
      <w:pPr>
        <w:pStyle w:val="TOC2"/>
        <w:tabs>
          <w:tab w:val="right" w:leader="dot" w:pos="9017"/>
        </w:tabs>
        <w:rPr>
          <w:rFonts w:eastAsiaTheme="minorEastAsia" w:cstheme="minorBidi"/>
          <w:b/>
          <w:noProof/>
          <w:sz w:val="24"/>
          <w:szCs w:val="24"/>
          <w:lang w:val="en-AU" w:eastAsia="ja-JP"/>
        </w:rPr>
      </w:pPr>
      <w:r>
        <w:rPr>
          <w:noProof/>
        </w:rPr>
        <w:t>Criterion 5: Curricula are planned and innovation is introduced to enhance learning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AEA98D" w14:textId="77777777" w:rsidR="00721F12" w:rsidRDefault="00721F12">
      <w:pPr>
        <w:pStyle w:val="TOC2"/>
        <w:tabs>
          <w:tab w:val="right" w:leader="dot" w:pos="9017"/>
        </w:tabs>
        <w:rPr>
          <w:rFonts w:eastAsiaTheme="minorEastAsia" w:cstheme="minorBidi"/>
          <w:b/>
          <w:noProof/>
          <w:sz w:val="24"/>
          <w:szCs w:val="24"/>
          <w:lang w:val="en-AU" w:eastAsia="ja-JP"/>
        </w:rPr>
      </w:pPr>
      <w:r>
        <w:rPr>
          <w:noProof/>
        </w:rPr>
        <w:t>Criterion 6: Critical reflection to improve educational practice takes place in the light of evidence obtained from different types of evaluation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3AB2AF1" w14:textId="77777777" w:rsidR="00721F12" w:rsidRDefault="00721F12">
      <w:pPr>
        <w:pStyle w:val="TOC2"/>
        <w:tabs>
          <w:tab w:val="right" w:leader="dot" w:pos="9017"/>
        </w:tabs>
        <w:rPr>
          <w:rFonts w:eastAsiaTheme="minorEastAsia" w:cstheme="minorBidi"/>
          <w:b/>
          <w:noProof/>
          <w:sz w:val="24"/>
          <w:szCs w:val="24"/>
          <w:lang w:val="en-AU" w:eastAsia="ja-JP"/>
        </w:rPr>
      </w:pPr>
      <w:r>
        <w:rPr>
          <w:noProof/>
        </w:rPr>
        <w:t>Criterion 7: Research and scholarship (disciplinary and pedagogical) are used to enhance participants’ learning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9B132C" w14:textId="77777777" w:rsidR="00721F12" w:rsidRDefault="00721F12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lang w:val="en-AU" w:eastAsia="ja-JP"/>
        </w:rPr>
      </w:pPr>
      <w:r>
        <w:rPr>
          <w:noProof/>
        </w:rPr>
        <w:t>Part 4: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03B84F4" w14:textId="77777777" w:rsidR="00721F12" w:rsidRDefault="00721F12">
      <w:pPr>
        <w:pStyle w:val="TOC2"/>
        <w:tabs>
          <w:tab w:val="right" w:leader="dot" w:pos="9017"/>
        </w:tabs>
        <w:rPr>
          <w:rFonts w:eastAsiaTheme="minorEastAsia" w:cstheme="minorBidi"/>
          <w:b/>
          <w:noProof/>
          <w:sz w:val="24"/>
          <w:szCs w:val="24"/>
          <w:lang w:val="en-AU" w:eastAsia="ja-JP"/>
        </w:rPr>
      </w:pPr>
      <w:r>
        <w:rPr>
          <w:noProof/>
        </w:rPr>
        <w:t>Selective evidence addressing the Fellowship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687C27" w14:textId="77777777" w:rsidR="00721F12" w:rsidRDefault="00721F12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lang w:val="en-AU" w:eastAsia="ja-JP"/>
        </w:rPr>
      </w:pPr>
      <w:r>
        <w:rPr>
          <w:noProof/>
        </w:rPr>
        <w:t>Part 5: A Reflective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6FB337" w14:textId="77777777" w:rsidR="00721F12" w:rsidRDefault="00721F12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lang w:val="en-AU" w:eastAsia="ja-JP"/>
        </w:rPr>
      </w:pPr>
      <w:r>
        <w:rPr>
          <w:noProof/>
        </w:rPr>
        <w:t>Part 6: Curriculum Vitae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_Toc326433885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53B3706" w14:textId="77777777" w:rsidR="00A768DE" w:rsidRDefault="00721F12">
      <w:pPr>
        <w:pStyle w:val="BodyText"/>
        <w:ind w:firstLine="720"/>
        <w:sectPr w:rsidR="00A768DE" w:rsidSect="00721F12">
          <w:footerReference w:type="even" r:id="rId9"/>
          <w:footerReference w:type="default" r:id="rId10"/>
          <w:footerReference w:type="first" r:id="rId11"/>
          <w:pgSz w:w="11907" w:h="16840" w:code="9"/>
          <w:pgMar w:top="1440" w:right="1440" w:bottom="1440" w:left="1440" w:header="720" w:footer="720" w:gutter="0"/>
          <w:cols w:space="720"/>
          <w:noEndnote/>
          <w:printerSettings r:id="rId12"/>
        </w:sectPr>
      </w:pPr>
      <w:r>
        <w:fldChar w:fldCharType="end"/>
      </w:r>
    </w:p>
    <w:p w14:paraId="1BBAA631" w14:textId="77777777" w:rsidR="00A768DE" w:rsidRDefault="009E7EED">
      <w:pPr>
        <w:pStyle w:val="Heading1"/>
        <w:rPr>
          <w:i/>
          <w:iCs w:val="0"/>
        </w:rPr>
      </w:pPr>
      <w:bookmarkStart w:id="1" w:name="_Toc326433611"/>
      <w:bookmarkStart w:id="2" w:name="_Toc326433872"/>
      <w:r>
        <w:lastRenderedPageBreak/>
        <w:t>Part 1: Introduction and Context of your Educational Practice</w:t>
      </w:r>
      <w:bookmarkEnd w:id="1"/>
      <w:bookmarkEnd w:id="2"/>
    </w:p>
    <w:p w14:paraId="62866470" w14:textId="77777777" w:rsidR="00A768DE" w:rsidRDefault="00A768DE">
      <w:pPr>
        <w:pStyle w:val="Heading1"/>
        <w:rPr>
          <w:i/>
          <w:iCs w:val="0"/>
        </w:rPr>
      </w:pPr>
    </w:p>
    <w:p w14:paraId="58C81732" w14:textId="77777777" w:rsidR="00A768DE" w:rsidRDefault="009E7EED" w:rsidP="009E7EED">
      <w:pPr>
        <w:pStyle w:val="Heading1"/>
        <w:rPr>
          <w:sz w:val="22"/>
        </w:rPr>
      </w:pPr>
      <w:bookmarkStart w:id="3" w:name="_Toc326433612"/>
      <w:bookmarkStart w:id="4" w:name="_Toc326433873"/>
      <w:r>
        <w:t xml:space="preserve">Part 2: </w:t>
      </w:r>
      <w:r w:rsidR="005F6C24">
        <w:t>A Philosophy of Teaching Statement</w:t>
      </w:r>
      <w:bookmarkEnd w:id="3"/>
      <w:bookmarkEnd w:id="4"/>
      <w:r w:rsidR="005F6C24">
        <w:rPr>
          <w:sz w:val="22"/>
        </w:rPr>
        <w:t xml:space="preserve"> </w:t>
      </w:r>
    </w:p>
    <w:p w14:paraId="0F2EB255" w14:textId="77777777" w:rsidR="00A768DE" w:rsidRDefault="00A768DE">
      <w:pPr>
        <w:pStyle w:val="Heading1"/>
        <w:rPr>
          <w:i/>
          <w:iCs w:val="0"/>
        </w:rPr>
      </w:pPr>
    </w:p>
    <w:p w14:paraId="0D7C2034" w14:textId="77777777" w:rsidR="00A768DE" w:rsidRDefault="009E7EED">
      <w:pPr>
        <w:pStyle w:val="Heading1"/>
        <w:rPr>
          <w:sz w:val="22"/>
        </w:rPr>
      </w:pPr>
      <w:bookmarkStart w:id="5" w:name="_Toc326433613"/>
      <w:bookmarkStart w:id="6" w:name="_Toc326433874"/>
      <w:r>
        <w:t xml:space="preserve">Part 3: </w:t>
      </w:r>
      <w:r w:rsidR="005F6C24">
        <w:t>Statements and evidence addressing the HERDSA Fellowship Criteria</w:t>
      </w:r>
      <w:bookmarkEnd w:id="5"/>
      <w:bookmarkEnd w:id="6"/>
      <w:r w:rsidR="005F6C24">
        <w:rPr>
          <w:sz w:val="22"/>
        </w:rPr>
        <w:t xml:space="preserve"> </w:t>
      </w:r>
    </w:p>
    <w:p w14:paraId="6DEC1CA4" w14:textId="77777777" w:rsidR="00A768DE" w:rsidRDefault="009E7EED" w:rsidP="009E7EED">
      <w:pPr>
        <w:pStyle w:val="Heading2"/>
      </w:pPr>
      <w:bookmarkStart w:id="7" w:name="_Toc326433614"/>
      <w:bookmarkStart w:id="8" w:name="_Toc326433875"/>
      <w:r>
        <w:t xml:space="preserve">Criterion 1: </w:t>
      </w:r>
      <w:r w:rsidR="005F6C24">
        <w:t>Educational practice demonstrates a concern for learning</w:t>
      </w:r>
      <w:bookmarkEnd w:id="7"/>
      <w:bookmarkEnd w:id="8"/>
      <w:r w:rsidR="005F6C24">
        <w:t xml:space="preserve"> </w:t>
      </w:r>
    </w:p>
    <w:p w14:paraId="1613B0CC" w14:textId="77777777" w:rsidR="00A768DE" w:rsidRDefault="00A768DE">
      <w:pPr>
        <w:ind w:right="-22"/>
        <w:rPr>
          <w:rFonts w:cs="Arial"/>
        </w:rPr>
      </w:pPr>
    </w:p>
    <w:p w14:paraId="0C724746" w14:textId="77777777" w:rsidR="00A768DE" w:rsidRDefault="005F6C24">
      <w:pPr>
        <w:pStyle w:val="Heading5"/>
        <w:ind w:right="-22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 xml:space="preserve">Description and outcomes </w:t>
      </w:r>
    </w:p>
    <w:p w14:paraId="1724EEA5" w14:textId="77777777" w:rsidR="00A768DE" w:rsidRDefault="00A768DE" w:rsidP="00721F12">
      <w:pPr>
        <w:pStyle w:val="TOC1"/>
      </w:pPr>
    </w:p>
    <w:p w14:paraId="7EE3FBD7" w14:textId="77777777" w:rsidR="00A768DE" w:rsidRDefault="005F6C24">
      <w:pPr>
        <w:pStyle w:val="Heading5"/>
        <w:ind w:right="-22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 xml:space="preserve">Reflection and Learning </w:t>
      </w:r>
    </w:p>
    <w:p w14:paraId="0B416763" w14:textId="77777777" w:rsidR="00A768DE" w:rsidRDefault="00A768DE">
      <w:pPr>
        <w:ind w:right="-22"/>
        <w:rPr>
          <w:rFonts w:cs="Arial"/>
        </w:rPr>
      </w:pPr>
    </w:p>
    <w:p w14:paraId="6727F33D" w14:textId="77777777" w:rsidR="00A768DE" w:rsidRDefault="005F6C24">
      <w:pPr>
        <w:pStyle w:val="Heading5"/>
        <w:ind w:right="-22"/>
        <w:rPr>
          <w:rFonts w:cs="Arial"/>
          <w:sz w:val="22"/>
        </w:rPr>
      </w:pPr>
      <w:r>
        <w:rPr>
          <w:rFonts w:cs="Arial"/>
          <w:b w:val="0"/>
          <w:sz w:val="22"/>
        </w:rPr>
        <w:t>Further Development</w:t>
      </w:r>
      <w:r>
        <w:rPr>
          <w:rFonts w:cs="Arial"/>
          <w:sz w:val="22"/>
        </w:rPr>
        <w:t xml:space="preserve"> </w:t>
      </w:r>
    </w:p>
    <w:p w14:paraId="02AB66CC" w14:textId="77777777" w:rsidR="00A768DE" w:rsidRDefault="00A768DE">
      <w:pPr>
        <w:ind w:right="-22"/>
        <w:rPr>
          <w:rFonts w:cs="Arial"/>
          <w:bCs/>
        </w:rPr>
      </w:pPr>
    </w:p>
    <w:p w14:paraId="0493485A" w14:textId="77777777" w:rsidR="00A768DE" w:rsidRDefault="009E7EED" w:rsidP="009E7EED">
      <w:pPr>
        <w:pStyle w:val="Heading2"/>
      </w:pPr>
      <w:bookmarkStart w:id="9" w:name="_Toc326433615"/>
      <w:bookmarkStart w:id="10" w:name="_Toc326433876"/>
      <w:r>
        <w:t xml:space="preserve">Criterion 2: </w:t>
      </w:r>
      <w:r w:rsidR="005F6C24">
        <w:t>Assessment encourages and supports learning</w:t>
      </w:r>
      <w:bookmarkEnd w:id="9"/>
      <w:bookmarkEnd w:id="10"/>
      <w:r w:rsidR="005F6C24">
        <w:t xml:space="preserve"> </w:t>
      </w:r>
    </w:p>
    <w:p w14:paraId="214B4691" w14:textId="77777777" w:rsidR="00A768DE" w:rsidRDefault="00A768DE">
      <w:pPr>
        <w:pStyle w:val="Heading5"/>
        <w:ind w:right="-22"/>
        <w:rPr>
          <w:rFonts w:cs="Arial"/>
          <w:b w:val="0"/>
          <w:sz w:val="22"/>
        </w:rPr>
      </w:pPr>
    </w:p>
    <w:p w14:paraId="5FDEF70A" w14:textId="77777777" w:rsidR="00A768DE" w:rsidRDefault="005F6C24">
      <w:pPr>
        <w:pStyle w:val="Heading5"/>
        <w:ind w:right="-22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Description and outcomes</w:t>
      </w:r>
    </w:p>
    <w:p w14:paraId="07B82B71" w14:textId="77777777" w:rsidR="00A768DE" w:rsidRDefault="00A768DE">
      <w:pPr>
        <w:ind w:right="-22"/>
        <w:rPr>
          <w:rFonts w:cs="Arial"/>
        </w:rPr>
      </w:pPr>
    </w:p>
    <w:p w14:paraId="3F673FF4" w14:textId="77777777" w:rsidR="00A768DE" w:rsidRDefault="005F6C24">
      <w:pPr>
        <w:pStyle w:val="Heading5"/>
        <w:ind w:right="-22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Reflection and Learning</w:t>
      </w:r>
    </w:p>
    <w:p w14:paraId="770D4C6D" w14:textId="77777777" w:rsidR="00A768DE" w:rsidRDefault="00A768DE">
      <w:pPr>
        <w:pStyle w:val="BodyText"/>
        <w:ind w:right="-22"/>
        <w:rPr>
          <w:rFonts w:cs="Arial"/>
          <w:sz w:val="22"/>
        </w:rPr>
      </w:pPr>
    </w:p>
    <w:p w14:paraId="5439FB2A" w14:textId="77777777" w:rsidR="00A768DE" w:rsidRDefault="005F6C24">
      <w:pPr>
        <w:pStyle w:val="Heading5"/>
        <w:ind w:right="-22"/>
        <w:rPr>
          <w:rFonts w:cs="Arial"/>
          <w:sz w:val="22"/>
        </w:rPr>
      </w:pPr>
      <w:r>
        <w:rPr>
          <w:rFonts w:cs="Arial"/>
          <w:b w:val="0"/>
          <w:sz w:val="22"/>
        </w:rPr>
        <w:t>Further Development</w:t>
      </w:r>
      <w:r>
        <w:rPr>
          <w:rFonts w:cs="Arial"/>
          <w:sz w:val="22"/>
        </w:rPr>
        <w:t xml:space="preserve"> </w:t>
      </w:r>
    </w:p>
    <w:p w14:paraId="4F6566FA" w14:textId="77777777" w:rsidR="00A768DE" w:rsidRDefault="005F6C24">
      <w:pPr>
        <w:ind w:right="-22"/>
        <w:rPr>
          <w:rFonts w:cs="Arial"/>
        </w:rPr>
      </w:pPr>
      <w:r>
        <w:rPr>
          <w:rFonts w:cs="Arial"/>
        </w:rPr>
        <w:t xml:space="preserve"> </w:t>
      </w:r>
    </w:p>
    <w:p w14:paraId="002C742B" w14:textId="77777777" w:rsidR="00A768DE" w:rsidRDefault="009E7EED" w:rsidP="009E7EED">
      <w:pPr>
        <w:pStyle w:val="Heading2"/>
      </w:pPr>
      <w:bookmarkStart w:id="11" w:name="_Toc326433616"/>
      <w:bookmarkStart w:id="12" w:name="_Toc326433877"/>
      <w:r>
        <w:t xml:space="preserve">Criterion 3: </w:t>
      </w:r>
      <w:r w:rsidR="005F6C24">
        <w:t>The needs of different participants are recognised and they are supported in their learning and development</w:t>
      </w:r>
      <w:bookmarkEnd w:id="11"/>
      <w:bookmarkEnd w:id="12"/>
      <w:r w:rsidR="005F6C24">
        <w:t xml:space="preserve"> </w:t>
      </w:r>
    </w:p>
    <w:p w14:paraId="447145F3" w14:textId="77777777" w:rsidR="00A768DE" w:rsidRDefault="00A768DE">
      <w:pPr>
        <w:pStyle w:val="Heading5"/>
        <w:ind w:right="-22"/>
        <w:rPr>
          <w:rFonts w:cs="Arial"/>
          <w:b w:val="0"/>
          <w:sz w:val="22"/>
        </w:rPr>
      </w:pPr>
    </w:p>
    <w:p w14:paraId="48955B30" w14:textId="77777777" w:rsidR="00A768DE" w:rsidRDefault="005F6C24">
      <w:pPr>
        <w:pStyle w:val="Heading5"/>
        <w:ind w:right="-22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Description and outcomes</w:t>
      </w:r>
    </w:p>
    <w:p w14:paraId="24D8157C" w14:textId="77777777" w:rsidR="00A768DE" w:rsidRDefault="00A768DE">
      <w:pPr>
        <w:ind w:right="-22"/>
        <w:rPr>
          <w:rFonts w:cs="Arial"/>
        </w:rPr>
      </w:pPr>
    </w:p>
    <w:p w14:paraId="10BCEFBF" w14:textId="77777777" w:rsidR="00A768DE" w:rsidRDefault="005F6C24">
      <w:pPr>
        <w:pStyle w:val="Heading5"/>
        <w:ind w:right="-22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 xml:space="preserve">Reflection and Learning </w:t>
      </w:r>
    </w:p>
    <w:p w14:paraId="3B46209E" w14:textId="77777777" w:rsidR="00A768DE" w:rsidRDefault="00A768DE">
      <w:pPr>
        <w:ind w:right="-22"/>
        <w:rPr>
          <w:rFonts w:cs="Arial"/>
        </w:rPr>
      </w:pPr>
    </w:p>
    <w:p w14:paraId="0C5E2A03" w14:textId="77777777" w:rsidR="00A768DE" w:rsidRDefault="005F6C24">
      <w:pPr>
        <w:pStyle w:val="Heading5"/>
        <w:ind w:right="-22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Further Development</w:t>
      </w:r>
      <w:r>
        <w:rPr>
          <w:rFonts w:cs="Arial"/>
          <w:sz w:val="22"/>
        </w:rPr>
        <w:t xml:space="preserve"> </w:t>
      </w:r>
    </w:p>
    <w:p w14:paraId="137E7C0D" w14:textId="77777777" w:rsidR="00A768DE" w:rsidRDefault="00A768DE">
      <w:pPr>
        <w:ind w:right="-22"/>
        <w:rPr>
          <w:rFonts w:cs="Arial"/>
        </w:rPr>
      </w:pPr>
    </w:p>
    <w:p w14:paraId="7669B2B8" w14:textId="77777777" w:rsidR="00A768DE" w:rsidRDefault="009E7EED" w:rsidP="009E7EED">
      <w:pPr>
        <w:pStyle w:val="Heading2"/>
      </w:pPr>
      <w:bookmarkStart w:id="13" w:name="_Toc326433617"/>
      <w:bookmarkStart w:id="14" w:name="_Toc326433878"/>
      <w:r>
        <w:t xml:space="preserve">Criterion 4: </w:t>
      </w:r>
      <w:r w:rsidR="005F6C24">
        <w:t>The wider departmental/institutional/community context for learning is recognised and built upon in improving educational practice</w:t>
      </w:r>
      <w:bookmarkEnd w:id="13"/>
      <w:bookmarkEnd w:id="14"/>
    </w:p>
    <w:p w14:paraId="4FFA3F4B" w14:textId="77777777" w:rsidR="00A768DE" w:rsidRDefault="00A768DE">
      <w:pPr>
        <w:ind w:right="-22"/>
        <w:rPr>
          <w:rFonts w:cs="Arial"/>
        </w:rPr>
      </w:pPr>
    </w:p>
    <w:p w14:paraId="4E5B033A" w14:textId="77777777" w:rsidR="00A768DE" w:rsidRDefault="005F6C24">
      <w:pPr>
        <w:pStyle w:val="Heading5"/>
        <w:ind w:right="-2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lastRenderedPageBreak/>
        <w:t xml:space="preserve">Description and outcomes </w:t>
      </w:r>
    </w:p>
    <w:p w14:paraId="14979FE4" w14:textId="77777777" w:rsidR="00A768DE" w:rsidRDefault="00A768DE">
      <w:pPr>
        <w:ind w:right="-22"/>
        <w:rPr>
          <w:rFonts w:cs="Arial"/>
          <w:bCs/>
        </w:rPr>
      </w:pPr>
    </w:p>
    <w:p w14:paraId="17DD9CD0" w14:textId="77777777" w:rsidR="00A768DE" w:rsidRDefault="005F6C24">
      <w:pPr>
        <w:pStyle w:val="Heading5"/>
        <w:ind w:right="-2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Reflection and Learning</w:t>
      </w:r>
    </w:p>
    <w:p w14:paraId="2BD586C5" w14:textId="77777777" w:rsidR="00A768DE" w:rsidRDefault="005F6C24">
      <w:pPr>
        <w:ind w:right="-22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399FF7AD" w14:textId="77777777" w:rsidR="00A768DE" w:rsidRDefault="005F6C24">
      <w:pPr>
        <w:pStyle w:val="Heading5"/>
        <w:ind w:right="-22"/>
        <w:rPr>
          <w:rFonts w:cs="Arial"/>
          <w:b w:val="0"/>
          <w:sz w:val="22"/>
        </w:rPr>
      </w:pPr>
      <w:r>
        <w:rPr>
          <w:rFonts w:cs="Arial"/>
          <w:b w:val="0"/>
          <w:bCs/>
          <w:sz w:val="22"/>
        </w:rPr>
        <w:t>Further Development</w:t>
      </w:r>
    </w:p>
    <w:p w14:paraId="48ED85F5" w14:textId="77777777" w:rsidR="00A768DE" w:rsidRDefault="00A768DE">
      <w:pPr>
        <w:ind w:right="-22"/>
        <w:rPr>
          <w:rFonts w:cs="Arial"/>
        </w:rPr>
      </w:pPr>
    </w:p>
    <w:p w14:paraId="5B38E73D" w14:textId="77777777" w:rsidR="00A768DE" w:rsidRDefault="005F6C24" w:rsidP="009E7EED">
      <w:pPr>
        <w:pStyle w:val="Heading2"/>
      </w:pPr>
      <w:bookmarkStart w:id="15" w:name="_Toc326433618"/>
      <w:bookmarkStart w:id="16" w:name="_Toc326433879"/>
      <w:r>
        <w:t>Criterion 5: Curricula are planned and innovation is introduced to enhance learning</w:t>
      </w:r>
      <w:bookmarkEnd w:id="15"/>
      <w:bookmarkEnd w:id="16"/>
    </w:p>
    <w:p w14:paraId="310BE3D5" w14:textId="77777777" w:rsidR="00A768DE" w:rsidRDefault="005F6C24">
      <w:pPr>
        <w:ind w:right="-22"/>
        <w:rPr>
          <w:rFonts w:cs="Arial"/>
        </w:rPr>
      </w:pPr>
      <w:r>
        <w:rPr>
          <w:rFonts w:cs="Arial"/>
        </w:rPr>
        <w:t xml:space="preserve"> </w:t>
      </w:r>
    </w:p>
    <w:p w14:paraId="30301F99" w14:textId="77777777" w:rsidR="00A768DE" w:rsidRDefault="005F6C24">
      <w:pPr>
        <w:pStyle w:val="Heading5"/>
        <w:ind w:right="-2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Description and outcomes</w:t>
      </w:r>
    </w:p>
    <w:p w14:paraId="4138F36B" w14:textId="77777777" w:rsidR="00A768DE" w:rsidRDefault="00A768DE">
      <w:pPr>
        <w:ind w:right="-22"/>
        <w:rPr>
          <w:rFonts w:cs="Arial"/>
          <w:bCs/>
        </w:rPr>
      </w:pPr>
    </w:p>
    <w:p w14:paraId="40DF2A9C" w14:textId="77777777" w:rsidR="00A768DE" w:rsidRDefault="005F6C24">
      <w:pPr>
        <w:pStyle w:val="Heading5"/>
        <w:ind w:right="-2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Reflection and Learning</w:t>
      </w:r>
    </w:p>
    <w:p w14:paraId="4C727B3D" w14:textId="77777777" w:rsidR="00A768DE" w:rsidRDefault="00A768DE">
      <w:pPr>
        <w:ind w:right="-22"/>
        <w:rPr>
          <w:rFonts w:cs="Arial"/>
          <w:bCs/>
        </w:rPr>
      </w:pPr>
    </w:p>
    <w:p w14:paraId="5EEEA175" w14:textId="77777777" w:rsidR="00A768DE" w:rsidRDefault="005F6C24">
      <w:pPr>
        <w:pStyle w:val="Heading5"/>
        <w:ind w:right="-22"/>
        <w:rPr>
          <w:rFonts w:cs="Arial"/>
          <w:sz w:val="22"/>
        </w:rPr>
      </w:pPr>
      <w:r>
        <w:rPr>
          <w:rFonts w:cs="Arial"/>
          <w:b w:val="0"/>
          <w:bCs/>
          <w:sz w:val="22"/>
        </w:rPr>
        <w:t>Further Development</w:t>
      </w:r>
      <w:r>
        <w:rPr>
          <w:rFonts w:cs="Arial"/>
          <w:sz w:val="22"/>
        </w:rPr>
        <w:t xml:space="preserve"> </w:t>
      </w:r>
    </w:p>
    <w:p w14:paraId="03B4FE98" w14:textId="77777777" w:rsidR="00A768DE" w:rsidRDefault="00A768DE">
      <w:pPr>
        <w:ind w:right="-22"/>
        <w:rPr>
          <w:rFonts w:cs="Arial"/>
        </w:rPr>
      </w:pPr>
    </w:p>
    <w:p w14:paraId="5197AEB6" w14:textId="77777777" w:rsidR="00A768DE" w:rsidRDefault="005F6C24" w:rsidP="009E7EED">
      <w:pPr>
        <w:pStyle w:val="Heading2"/>
      </w:pPr>
      <w:bookmarkStart w:id="17" w:name="_Toc326433619"/>
      <w:bookmarkStart w:id="18" w:name="_Toc326433880"/>
      <w:r>
        <w:t>Criterion 6: Critical reflection to improve educational practice takes place in the light of evidence obtained from different types of evaluation</w:t>
      </w:r>
      <w:bookmarkEnd w:id="17"/>
      <w:bookmarkEnd w:id="18"/>
      <w:r>
        <w:t xml:space="preserve"> </w:t>
      </w:r>
    </w:p>
    <w:p w14:paraId="43165D60" w14:textId="77777777" w:rsidR="00A768DE" w:rsidRDefault="00A768DE">
      <w:pPr>
        <w:pStyle w:val="Heading5"/>
        <w:ind w:right="-22"/>
        <w:rPr>
          <w:rFonts w:cs="Arial"/>
          <w:sz w:val="22"/>
        </w:rPr>
      </w:pPr>
    </w:p>
    <w:p w14:paraId="4C08FCDF" w14:textId="77777777" w:rsidR="00A768DE" w:rsidRDefault="005F6C24">
      <w:pPr>
        <w:pStyle w:val="Heading5"/>
        <w:ind w:right="-2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 xml:space="preserve">Description and outcomes </w:t>
      </w:r>
    </w:p>
    <w:p w14:paraId="0FD9DE6B" w14:textId="77777777" w:rsidR="00A768DE" w:rsidRDefault="00A768DE">
      <w:pPr>
        <w:ind w:right="-22"/>
        <w:rPr>
          <w:rFonts w:cs="Arial"/>
          <w:bCs/>
        </w:rPr>
      </w:pPr>
    </w:p>
    <w:p w14:paraId="34365576" w14:textId="77777777" w:rsidR="00A768DE" w:rsidRDefault="005F6C24">
      <w:pPr>
        <w:pStyle w:val="Heading5"/>
        <w:ind w:right="-2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Reflection and Learning</w:t>
      </w:r>
    </w:p>
    <w:p w14:paraId="23795840" w14:textId="77777777" w:rsidR="00A768DE" w:rsidRDefault="00A768DE">
      <w:pPr>
        <w:ind w:right="-22"/>
        <w:rPr>
          <w:rFonts w:cs="Arial"/>
          <w:bCs/>
        </w:rPr>
      </w:pPr>
    </w:p>
    <w:p w14:paraId="013B5490" w14:textId="77777777" w:rsidR="00A768DE" w:rsidRDefault="005F6C24">
      <w:pPr>
        <w:pStyle w:val="Heading5"/>
        <w:ind w:right="-22"/>
        <w:rPr>
          <w:rFonts w:cs="Arial"/>
          <w:sz w:val="22"/>
        </w:rPr>
      </w:pPr>
      <w:r>
        <w:rPr>
          <w:rFonts w:cs="Arial"/>
          <w:b w:val="0"/>
          <w:bCs/>
          <w:sz w:val="22"/>
        </w:rPr>
        <w:t>Further Development</w:t>
      </w:r>
    </w:p>
    <w:p w14:paraId="5C27CC76" w14:textId="77777777" w:rsidR="00A768DE" w:rsidRDefault="00A768DE">
      <w:pPr>
        <w:ind w:right="-22"/>
        <w:rPr>
          <w:rFonts w:cs="Arial"/>
        </w:rPr>
      </w:pPr>
    </w:p>
    <w:p w14:paraId="7DDBB4E3" w14:textId="77777777" w:rsidR="00A768DE" w:rsidRDefault="005F6C24" w:rsidP="009E7EED">
      <w:pPr>
        <w:pStyle w:val="Heading2"/>
      </w:pPr>
      <w:bookmarkStart w:id="19" w:name="_Toc326433620"/>
      <w:bookmarkStart w:id="20" w:name="_Toc326433881"/>
      <w:r>
        <w:t>Criterion 7: Research and scholarship (disciplinary and pedagogical) are used to enhance participants’ learning</w:t>
      </w:r>
      <w:bookmarkEnd w:id="19"/>
      <w:bookmarkEnd w:id="20"/>
    </w:p>
    <w:p w14:paraId="70B774F4" w14:textId="77777777" w:rsidR="00A768DE" w:rsidRDefault="00A768DE">
      <w:pPr>
        <w:ind w:right="-22"/>
        <w:rPr>
          <w:rFonts w:cs="Arial"/>
        </w:rPr>
      </w:pPr>
    </w:p>
    <w:p w14:paraId="490EA4A8" w14:textId="77777777" w:rsidR="00A768DE" w:rsidRDefault="005F6C24">
      <w:pPr>
        <w:pStyle w:val="Heading5"/>
        <w:ind w:right="-2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 xml:space="preserve">Description and outcomes </w:t>
      </w:r>
    </w:p>
    <w:p w14:paraId="51CFB026" w14:textId="77777777" w:rsidR="00A768DE" w:rsidRDefault="00A768DE">
      <w:pPr>
        <w:ind w:right="-22"/>
        <w:rPr>
          <w:rFonts w:cs="Arial"/>
          <w:bCs/>
        </w:rPr>
      </w:pPr>
    </w:p>
    <w:p w14:paraId="27A589F5" w14:textId="77777777" w:rsidR="00A768DE" w:rsidRDefault="005F6C24">
      <w:pPr>
        <w:pStyle w:val="Heading5"/>
        <w:ind w:right="-2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 xml:space="preserve">Reflection and Learning </w:t>
      </w:r>
    </w:p>
    <w:p w14:paraId="14AA41EA" w14:textId="77777777" w:rsidR="00A768DE" w:rsidRDefault="00A768DE">
      <w:pPr>
        <w:ind w:right="-22"/>
        <w:rPr>
          <w:rFonts w:cs="Arial"/>
          <w:bCs/>
        </w:rPr>
      </w:pPr>
    </w:p>
    <w:p w14:paraId="62AF738A" w14:textId="77777777" w:rsidR="00A768DE" w:rsidRDefault="005F6C24">
      <w:pPr>
        <w:pStyle w:val="Heading5"/>
        <w:ind w:right="-22"/>
        <w:rPr>
          <w:rFonts w:cs="Arial"/>
          <w:sz w:val="22"/>
        </w:rPr>
      </w:pPr>
      <w:r>
        <w:rPr>
          <w:rFonts w:cs="Arial"/>
          <w:b w:val="0"/>
          <w:bCs/>
          <w:sz w:val="22"/>
        </w:rPr>
        <w:t>Further Development</w:t>
      </w:r>
      <w:r>
        <w:rPr>
          <w:rFonts w:cs="Arial"/>
          <w:sz w:val="22"/>
        </w:rPr>
        <w:t xml:space="preserve"> </w:t>
      </w:r>
    </w:p>
    <w:p w14:paraId="7FF0648C" w14:textId="77777777" w:rsidR="00A768DE" w:rsidRDefault="00A768DE">
      <w:pPr>
        <w:ind w:right="-22"/>
        <w:rPr>
          <w:rFonts w:cs="Arial"/>
        </w:rPr>
      </w:pPr>
    </w:p>
    <w:p w14:paraId="444E52E2" w14:textId="77777777" w:rsidR="00A768DE" w:rsidRDefault="009E7EED" w:rsidP="009E7EED">
      <w:pPr>
        <w:pStyle w:val="Heading1"/>
        <w:rPr>
          <w:i/>
        </w:rPr>
      </w:pPr>
      <w:bookmarkStart w:id="21" w:name="_Toc326433621"/>
      <w:bookmarkStart w:id="22" w:name="_Toc326433882"/>
      <w:r>
        <w:t xml:space="preserve">Part 4: </w:t>
      </w:r>
      <w:r w:rsidR="005F6C24">
        <w:t>References</w:t>
      </w:r>
      <w:bookmarkEnd w:id="21"/>
      <w:bookmarkEnd w:id="22"/>
    </w:p>
    <w:p w14:paraId="0BCE840B" w14:textId="77777777" w:rsidR="00A768DE" w:rsidRDefault="00A768DE">
      <w:pPr>
        <w:ind w:right="-22"/>
        <w:rPr>
          <w:rFonts w:cs="Arial"/>
        </w:rPr>
      </w:pPr>
    </w:p>
    <w:p w14:paraId="0CAC489B" w14:textId="77777777" w:rsidR="00A768DE" w:rsidRDefault="005F6C24" w:rsidP="009E7EED">
      <w:pPr>
        <w:pStyle w:val="Heading2"/>
        <w:rPr>
          <w:i/>
        </w:rPr>
      </w:pPr>
      <w:bookmarkStart w:id="23" w:name="_Toc326433622"/>
      <w:bookmarkStart w:id="24" w:name="_Toc326433883"/>
      <w:r>
        <w:t>Selective evidence addressing the Fellowship criteria</w:t>
      </w:r>
      <w:bookmarkEnd w:id="23"/>
      <w:bookmarkEnd w:id="24"/>
    </w:p>
    <w:p w14:paraId="486A1509" w14:textId="77777777" w:rsidR="00A768DE" w:rsidRDefault="00A768DE">
      <w:pPr>
        <w:ind w:right="-22"/>
        <w:rPr>
          <w:rFonts w:cs="Arial"/>
        </w:rPr>
      </w:pPr>
    </w:p>
    <w:p w14:paraId="28B5D2FD" w14:textId="77777777" w:rsidR="00A768DE" w:rsidRPr="00721F12" w:rsidRDefault="009E7EED" w:rsidP="00721F12">
      <w:pPr>
        <w:pStyle w:val="Heading1"/>
        <w:rPr>
          <w:i/>
          <w:iCs w:val="0"/>
        </w:rPr>
      </w:pPr>
      <w:bookmarkStart w:id="25" w:name="_Toc326433623"/>
      <w:bookmarkStart w:id="26" w:name="_Toc326433884"/>
      <w:r>
        <w:lastRenderedPageBreak/>
        <w:t xml:space="preserve">Part 5: </w:t>
      </w:r>
      <w:r w:rsidR="005F6C24">
        <w:t>A Reflective Statement</w:t>
      </w:r>
      <w:bookmarkEnd w:id="25"/>
      <w:bookmarkEnd w:id="26"/>
      <w:r w:rsidR="005F6C24">
        <w:t xml:space="preserve"> </w:t>
      </w:r>
    </w:p>
    <w:p w14:paraId="626BE9C8" w14:textId="77777777" w:rsidR="00721F12" w:rsidRPr="00721F12" w:rsidRDefault="00721F12" w:rsidP="00721F12">
      <w:pPr>
        <w:rPr>
          <w:i/>
          <w:sz w:val="24"/>
          <w:szCs w:val="24"/>
        </w:rPr>
      </w:pPr>
      <w:r w:rsidRPr="00721F12">
        <w:rPr>
          <w:i/>
          <w:sz w:val="24"/>
          <w:szCs w:val="24"/>
        </w:rPr>
        <w:t>T</w:t>
      </w:r>
      <w:r w:rsidRPr="00721F12">
        <w:rPr>
          <w:i/>
          <w:sz w:val="24"/>
          <w:szCs w:val="24"/>
        </w:rPr>
        <w:t>houghts on actions in relation to educational practice, and, specifically, how</w:t>
      </w:r>
      <w:r w:rsidRPr="00721F12">
        <w:rPr>
          <w:i/>
          <w:sz w:val="24"/>
          <w:szCs w:val="24"/>
        </w:rPr>
        <w:t xml:space="preserve"> </w:t>
      </w:r>
      <w:r w:rsidRPr="00721F12">
        <w:rPr>
          <w:i/>
          <w:sz w:val="24"/>
          <w:szCs w:val="24"/>
        </w:rPr>
        <w:t>you have enhanced your practice in recent years;</w:t>
      </w:r>
    </w:p>
    <w:p w14:paraId="60F48E7F" w14:textId="77777777" w:rsidR="00721F12" w:rsidRPr="00721F12" w:rsidRDefault="00721F12" w:rsidP="00721F12">
      <w:pPr>
        <w:rPr>
          <w:i/>
          <w:sz w:val="24"/>
          <w:szCs w:val="24"/>
        </w:rPr>
      </w:pPr>
      <w:r w:rsidRPr="00721F12">
        <w:rPr>
          <w:i/>
          <w:sz w:val="24"/>
          <w:szCs w:val="24"/>
        </w:rPr>
        <w:t>A</w:t>
      </w:r>
      <w:r w:rsidRPr="00721F12">
        <w:rPr>
          <w:i/>
          <w:sz w:val="24"/>
          <w:szCs w:val="24"/>
        </w:rPr>
        <w:t>ssessment of how the activities that you have undertaken have fostered</w:t>
      </w:r>
      <w:r w:rsidRPr="00721F12">
        <w:rPr>
          <w:i/>
          <w:sz w:val="24"/>
          <w:szCs w:val="24"/>
        </w:rPr>
        <w:t xml:space="preserve"> </w:t>
      </w:r>
      <w:r w:rsidRPr="00721F12">
        <w:rPr>
          <w:i/>
          <w:sz w:val="24"/>
          <w:szCs w:val="24"/>
        </w:rPr>
        <w:t>engagement with the HERDSA community and/or the wid</w:t>
      </w:r>
      <w:r w:rsidRPr="00721F12">
        <w:rPr>
          <w:i/>
          <w:sz w:val="24"/>
          <w:szCs w:val="24"/>
        </w:rPr>
        <w:t>er teaching and learning field</w:t>
      </w:r>
    </w:p>
    <w:p w14:paraId="210B8D1C" w14:textId="77777777" w:rsidR="00A768DE" w:rsidRPr="00721F12" w:rsidRDefault="00721F12" w:rsidP="00721F12">
      <w:pPr>
        <w:rPr>
          <w:i/>
          <w:sz w:val="24"/>
          <w:szCs w:val="24"/>
        </w:rPr>
      </w:pPr>
      <w:r w:rsidRPr="00721F12">
        <w:rPr>
          <w:i/>
          <w:sz w:val="24"/>
          <w:szCs w:val="24"/>
        </w:rPr>
        <w:t>E</w:t>
      </w:r>
      <w:r w:rsidRPr="00721F12">
        <w:rPr>
          <w:i/>
          <w:sz w:val="24"/>
          <w:szCs w:val="24"/>
        </w:rPr>
        <w:t>xplanation of the key things you have learnt through preparing your HERDSA Fellowship</w:t>
      </w:r>
      <w:r w:rsidRPr="00721F12">
        <w:rPr>
          <w:i/>
          <w:sz w:val="24"/>
          <w:szCs w:val="24"/>
        </w:rPr>
        <w:t xml:space="preserve"> </w:t>
      </w:r>
      <w:r w:rsidRPr="00721F12">
        <w:rPr>
          <w:i/>
          <w:sz w:val="24"/>
          <w:szCs w:val="24"/>
        </w:rPr>
        <w:t>Portfolio, and how you will use that learning in your future teaching and learning.</w:t>
      </w:r>
    </w:p>
    <w:p w14:paraId="53311F05" w14:textId="77777777" w:rsidR="00A768DE" w:rsidRDefault="009E7EED">
      <w:pPr>
        <w:pStyle w:val="Heading1"/>
        <w:rPr>
          <w:i/>
          <w:iCs w:val="0"/>
        </w:rPr>
      </w:pPr>
      <w:bookmarkStart w:id="27" w:name="_Toc326433624"/>
      <w:bookmarkStart w:id="28" w:name="_Toc326433885"/>
      <w:r>
        <w:t xml:space="preserve">Part 6: </w:t>
      </w:r>
      <w:r w:rsidR="005F6C24">
        <w:t>Curriculum Vitae</w:t>
      </w:r>
      <w:bookmarkEnd w:id="27"/>
      <w:bookmarkEnd w:id="28"/>
    </w:p>
    <w:p w14:paraId="1E7FF755" w14:textId="77777777" w:rsidR="00A768DE" w:rsidRPr="00721F12" w:rsidRDefault="00721F12" w:rsidP="00721F12">
      <w:pPr>
        <w:rPr>
          <w:i/>
          <w:sz w:val="24"/>
          <w:szCs w:val="24"/>
        </w:rPr>
      </w:pPr>
      <w:r w:rsidRPr="00721F12">
        <w:rPr>
          <w:i/>
          <w:sz w:val="24"/>
          <w:szCs w:val="24"/>
        </w:rPr>
        <w:t xml:space="preserve">Include </w:t>
      </w:r>
      <w:proofErr w:type="gramStart"/>
      <w:r w:rsidRPr="00721F12">
        <w:rPr>
          <w:i/>
          <w:sz w:val="24"/>
          <w:szCs w:val="24"/>
        </w:rPr>
        <w:t>a selective Curriculum Vitae</w:t>
      </w:r>
      <w:proofErr w:type="gramEnd"/>
      <w:r w:rsidRPr="00721F12">
        <w:rPr>
          <w:i/>
          <w:sz w:val="24"/>
          <w:szCs w:val="24"/>
        </w:rPr>
        <w:t xml:space="preserve"> (8 page maximum) outlining your relevant career and professional</w:t>
      </w:r>
      <w:r w:rsidRPr="00721F12">
        <w:rPr>
          <w:i/>
          <w:sz w:val="24"/>
          <w:szCs w:val="24"/>
        </w:rPr>
        <w:t xml:space="preserve"> </w:t>
      </w:r>
      <w:r w:rsidRPr="00721F12">
        <w:rPr>
          <w:i/>
          <w:sz w:val="24"/>
          <w:szCs w:val="24"/>
        </w:rPr>
        <w:t>achievements to date.</w:t>
      </w:r>
    </w:p>
    <w:p w14:paraId="2E403CAA" w14:textId="77777777" w:rsidR="00A768DE" w:rsidRDefault="00A768DE">
      <w:pPr>
        <w:pStyle w:val="HTMLBody"/>
        <w:ind w:right="-22"/>
        <w:rPr>
          <w:rFonts w:cs="Arial"/>
          <w:sz w:val="22"/>
        </w:rPr>
      </w:pPr>
    </w:p>
    <w:sectPr w:rsidR="00A768DE" w:rsidSect="009E7EED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1440" w:right="1440" w:bottom="1440" w:left="1440" w:header="720" w:footer="720" w:gutter="0"/>
      <w:cols w:space="720"/>
      <w:titlePg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4BA4" w14:textId="77777777" w:rsidR="009E7EED" w:rsidRDefault="009E7EED">
      <w:r>
        <w:separator/>
      </w:r>
    </w:p>
  </w:endnote>
  <w:endnote w:type="continuationSeparator" w:id="0">
    <w:p w14:paraId="6E39DA1B" w14:textId="77777777" w:rsidR="009E7EED" w:rsidRDefault="009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2E9E0" w14:textId="77777777" w:rsidR="009E7EED" w:rsidRDefault="009E7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30E57" w14:textId="77777777" w:rsidR="009E7EED" w:rsidRDefault="009E7E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8BCA" w14:textId="77777777" w:rsidR="009E7EED" w:rsidRDefault="009E7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F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8AF9C" w14:textId="77777777" w:rsidR="009E7EED" w:rsidRDefault="009E7EE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D343" w14:textId="77777777" w:rsidR="009E7EED" w:rsidRDefault="009E7EED">
    <w:pPr>
      <w:pStyle w:val="Footer"/>
      <w:jc w:val="center"/>
      <w:rPr>
        <w:rFonts w:cs="Arial"/>
      </w:rPr>
    </w:pPr>
    <w:r>
      <w:rPr>
        <w:rFonts w:cs="Arial"/>
      </w:rPr>
      <w:t>© HERDSA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7F50" w14:textId="77777777" w:rsidR="009E7EED" w:rsidRDefault="009E7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F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730692" w14:textId="77777777" w:rsidR="009E7EED" w:rsidRDefault="009E7EED">
    <w:pPr>
      <w:pStyle w:val="Footer"/>
      <w:pBdr>
        <w:top w:val="single" w:sz="4" w:space="1" w:color="auto"/>
      </w:pBdr>
      <w:ind w:right="360"/>
      <w:jc w:val="right"/>
    </w:pPr>
    <w:r>
      <w:rPr>
        <w:b/>
        <w:i/>
        <w:sz w:val="16"/>
      </w:rPr>
      <w:t>HERDSA Fellowship Professional Recognition and Development Scheme</w:t>
    </w:r>
    <w:r w:rsidR="00721F12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15DA" w14:textId="77777777" w:rsidR="009E7EED" w:rsidRDefault="009E7EED">
      <w:r>
        <w:separator/>
      </w:r>
    </w:p>
  </w:footnote>
  <w:footnote w:type="continuationSeparator" w:id="0">
    <w:p w14:paraId="592A8B37" w14:textId="77777777" w:rsidR="009E7EED" w:rsidRDefault="009E7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97D7" w14:textId="77777777" w:rsidR="009E7EED" w:rsidRDefault="009E7E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EFA5" w14:textId="77777777" w:rsidR="009E7EED" w:rsidRDefault="009E7E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35C5" w14:textId="77777777" w:rsidR="009E7EED" w:rsidRDefault="009E7E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3A0"/>
    <w:multiLevelType w:val="hybridMultilevel"/>
    <w:tmpl w:val="3EAE0B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0C1D66"/>
    <w:multiLevelType w:val="hybridMultilevel"/>
    <w:tmpl w:val="34120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50AF1"/>
    <w:multiLevelType w:val="hybridMultilevel"/>
    <w:tmpl w:val="FBBE6B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AE6B60"/>
    <w:multiLevelType w:val="hybridMultilevel"/>
    <w:tmpl w:val="263EA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D1C7D"/>
    <w:multiLevelType w:val="hybridMultilevel"/>
    <w:tmpl w:val="3D124F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9768F1"/>
    <w:multiLevelType w:val="hybridMultilevel"/>
    <w:tmpl w:val="7D08F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FF6C3B"/>
    <w:multiLevelType w:val="hybridMultilevel"/>
    <w:tmpl w:val="D62AA3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584297"/>
    <w:multiLevelType w:val="singleLevel"/>
    <w:tmpl w:val="6A48B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>
    <w:nsid w:val="239E24C6"/>
    <w:multiLevelType w:val="hybridMultilevel"/>
    <w:tmpl w:val="6892387C"/>
    <w:lvl w:ilvl="0" w:tplc="24E608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65E2964">
      <w:start w:val="1"/>
      <w:numFmt w:val="bullet"/>
      <w:pStyle w:val="List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B4CFD"/>
    <w:multiLevelType w:val="singleLevel"/>
    <w:tmpl w:val="6A48B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>
    <w:nsid w:val="2974090F"/>
    <w:multiLevelType w:val="hybridMultilevel"/>
    <w:tmpl w:val="48125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85C3E"/>
    <w:multiLevelType w:val="singleLevel"/>
    <w:tmpl w:val="021064EC"/>
    <w:lvl w:ilvl="0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2E2A4D99"/>
    <w:multiLevelType w:val="hybridMultilevel"/>
    <w:tmpl w:val="4D10D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7459E1"/>
    <w:multiLevelType w:val="hybridMultilevel"/>
    <w:tmpl w:val="BE1EF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1FC"/>
    <w:multiLevelType w:val="hybridMultilevel"/>
    <w:tmpl w:val="F2F68A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5B5D30"/>
    <w:multiLevelType w:val="hybridMultilevel"/>
    <w:tmpl w:val="43101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9455A"/>
    <w:multiLevelType w:val="hybridMultilevel"/>
    <w:tmpl w:val="B58AE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304C0C"/>
    <w:multiLevelType w:val="hybridMultilevel"/>
    <w:tmpl w:val="469AC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A1D61"/>
    <w:multiLevelType w:val="hybridMultilevel"/>
    <w:tmpl w:val="91E6B3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FA2B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CA93C13"/>
    <w:multiLevelType w:val="hybridMultilevel"/>
    <w:tmpl w:val="5AE476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904A8"/>
    <w:multiLevelType w:val="singleLevel"/>
    <w:tmpl w:val="6A48B6E2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1">
    <w:nsid w:val="548D7C97"/>
    <w:multiLevelType w:val="hybridMultilevel"/>
    <w:tmpl w:val="1E62E3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3A675D"/>
    <w:multiLevelType w:val="hybridMultilevel"/>
    <w:tmpl w:val="4310184E"/>
    <w:lvl w:ilvl="0" w:tplc="365E296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013AA8"/>
    <w:multiLevelType w:val="hybridMultilevel"/>
    <w:tmpl w:val="E864C1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0FA0502"/>
    <w:multiLevelType w:val="hybridMultilevel"/>
    <w:tmpl w:val="91E6B3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FA2B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73E455A"/>
    <w:multiLevelType w:val="hybridMultilevel"/>
    <w:tmpl w:val="A82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22B4F"/>
    <w:multiLevelType w:val="hybridMultilevel"/>
    <w:tmpl w:val="45588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5"/>
  </w:num>
  <w:num w:numId="5">
    <w:abstractNumId w:val="8"/>
  </w:num>
  <w:num w:numId="6">
    <w:abstractNumId w:val="24"/>
  </w:num>
  <w:num w:numId="7">
    <w:abstractNumId w:val="4"/>
  </w:num>
  <w:num w:numId="8">
    <w:abstractNumId w:val="23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0"/>
  </w:num>
  <w:num w:numId="14">
    <w:abstractNumId w:val="21"/>
  </w:num>
  <w:num w:numId="15">
    <w:abstractNumId w:val="1"/>
  </w:num>
  <w:num w:numId="16">
    <w:abstractNumId w:val="6"/>
  </w:num>
  <w:num w:numId="17">
    <w:abstractNumId w:val="3"/>
  </w:num>
  <w:num w:numId="18">
    <w:abstractNumId w:val="25"/>
  </w:num>
  <w:num w:numId="19">
    <w:abstractNumId w:val="10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  <w:num w:numId="24">
    <w:abstractNumId w:val="15"/>
  </w:num>
  <w:num w:numId="25">
    <w:abstractNumId w:val="26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64"/>
    <w:rsid w:val="00127D64"/>
    <w:rsid w:val="005F6C24"/>
    <w:rsid w:val="00721F12"/>
    <w:rsid w:val="009E7EED"/>
    <w:rsid w:val="00A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1D679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12"/>
    <w:pPr>
      <w:spacing w:before="120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9E7EED"/>
    <w:pPr>
      <w:keepNext/>
      <w:ind w:right="-22"/>
      <w:outlineLvl w:val="0"/>
    </w:pPr>
    <w:rPr>
      <w:rFonts w:cs="Arial"/>
      <w:b/>
      <w:iCs/>
      <w:sz w:val="32"/>
    </w:rPr>
  </w:style>
  <w:style w:type="paragraph" w:styleId="Heading2">
    <w:name w:val="heading 2"/>
    <w:basedOn w:val="Normal"/>
    <w:next w:val="Normal"/>
    <w:qFormat/>
    <w:rsid w:val="009E7EED"/>
    <w:pPr>
      <w:spacing w:before="200"/>
      <w:outlineLvl w:val="1"/>
    </w:pPr>
    <w:rPr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BodyTextIndent">
    <w:name w:val="Body Text Indent"/>
    <w:basedOn w:val="Normal"/>
    <w:semiHidden/>
    <w:pPr>
      <w:numPr>
        <w:numId w:val="2"/>
      </w:numPr>
      <w:tabs>
        <w:tab w:val="left" w:pos="851"/>
        <w:tab w:val="left" w:pos="1418"/>
        <w:tab w:val="left" w:pos="3686"/>
      </w:tabs>
      <w:ind w:left="0" w:firstLine="0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rPr>
      <w:sz w:val="24"/>
    </w:rPr>
  </w:style>
  <w:style w:type="paragraph" w:customStyle="1" w:styleId="HTMLBody">
    <w:name w:val="HTML Body"/>
    <w:rPr>
      <w:rFonts w:ascii="Arial" w:hAnsi="Arial"/>
      <w:snapToGrid w:val="0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val="en-AU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n-AU"/>
    </w:rPr>
  </w:style>
  <w:style w:type="paragraph" w:styleId="BodyTextIndent2">
    <w:name w:val="Body Text Indent 2"/>
    <w:basedOn w:val="Normal"/>
    <w:semiHidden/>
    <w:pPr>
      <w:ind w:left="993" w:hanging="993"/>
    </w:pPr>
    <w:rPr>
      <w:sz w:val="24"/>
    </w:rPr>
  </w:style>
  <w:style w:type="paragraph" w:styleId="BodyTextIndent3">
    <w:name w:val="Body Text Indent 3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</w:style>
  <w:style w:type="paragraph" w:styleId="ListBullet">
    <w:name w:val="List Bullet"/>
    <w:basedOn w:val="Normal"/>
    <w:autoRedefine/>
    <w:semiHidden/>
    <w:pPr>
      <w:numPr>
        <w:ilvl w:val="1"/>
        <w:numId w:val="5"/>
      </w:numPr>
    </w:pPr>
    <w:rPr>
      <w:sz w:val="24"/>
      <w:szCs w:val="24"/>
      <w:lang w:val="en-AU"/>
    </w:rPr>
  </w:style>
  <w:style w:type="paragraph" w:styleId="BodyText3">
    <w:name w:val="Body Text 3"/>
    <w:basedOn w:val="Normal"/>
    <w:semiHidden/>
    <w:rPr>
      <w:b/>
      <w:bCs/>
      <w:sz w:val="32"/>
    </w:rPr>
  </w:style>
  <w:style w:type="paragraph" w:customStyle="1" w:styleId="HTMLHeading1">
    <w:name w:val="HTML Heading 1"/>
    <w:pPr>
      <w:autoSpaceDE w:val="0"/>
      <w:autoSpaceDN w:val="0"/>
      <w:adjustRightInd w:val="0"/>
    </w:pPr>
    <w:rPr>
      <w:rFonts w:ascii="Arial" w:hAnsi="Arial"/>
      <w:b/>
      <w:bCs/>
      <w:noProof/>
      <w:sz w:val="48"/>
      <w:szCs w:val="4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721F12"/>
    <w:rPr>
      <w:b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EED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EED"/>
    <w:rPr>
      <w:rFonts w:ascii="Lucida Grande" w:hAnsi="Lucida Grande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21F12"/>
    <w:pPr>
      <w:spacing w:before="0"/>
      <w:ind w:left="220"/>
    </w:pPr>
    <w:rPr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E7EED"/>
    <w:pPr>
      <w:spacing w:before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E7EED"/>
    <w:pPr>
      <w:spacing w:before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9E7EED"/>
    <w:pPr>
      <w:spacing w:before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9E7EED"/>
    <w:pPr>
      <w:spacing w:before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9E7EED"/>
    <w:pPr>
      <w:spacing w:before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9E7EED"/>
    <w:pPr>
      <w:spacing w:before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9E7EED"/>
    <w:pPr>
      <w:spacing w:before="0"/>
      <w:ind w:left="1760"/>
    </w:pPr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12"/>
    <w:pPr>
      <w:spacing w:before="120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9E7EED"/>
    <w:pPr>
      <w:keepNext/>
      <w:ind w:right="-22"/>
      <w:outlineLvl w:val="0"/>
    </w:pPr>
    <w:rPr>
      <w:rFonts w:cs="Arial"/>
      <w:b/>
      <w:iCs/>
      <w:sz w:val="32"/>
    </w:rPr>
  </w:style>
  <w:style w:type="paragraph" w:styleId="Heading2">
    <w:name w:val="heading 2"/>
    <w:basedOn w:val="Normal"/>
    <w:next w:val="Normal"/>
    <w:qFormat/>
    <w:rsid w:val="009E7EED"/>
    <w:pPr>
      <w:spacing w:before="200"/>
      <w:outlineLvl w:val="1"/>
    </w:pPr>
    <w:rPr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BodyTextIndent">
    <w:name w:val="Body Text Indent"/>
    <w:basedOn w:val="Normal"/>
    <w:semiHidden/>
    <w:pPr>
      <w:numPr>
        <w:numId w:val="2"/>
      </w:numPr>
      <w:tabs>
        <w:tab w:val="left" w:pos="851"/>
        <w:tab w:val="left" w:pos="1418"/>
        <w:tab w:val="left" w:pos="3686"/>
      </w:tabs>
      <w:ind w:left="0" w:firstLine="0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rPr>
      <w:sz w:val="24"/>
    </w:rPr>
  </w:style>
  <w:style w:type="paragraph" w:customStyle="1" w:styleId="HTMLBody">
    <w:name w:val="HTML Body"/>
    <w:rPr>
      <w:rFonts w:ascii="Arial" w:hAnsi="Arial"/>
      <w:snapToGrid w:val="0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val="en-AU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n-AU"/>
    </w:rPr>
  </w:style>
  <w:style w:type="paragraph" w:styleId="BodyTextIndent2">
    <w:name w:val="Body Text Indent 2"/>
    <w:basedOn w:val="Normal"/>
    <w:semiHidden/>
    <w:pPr>
      <w:ind w:left="993" w:hanging="993"/>
    </w:pPr>
    <w:rPr>
      <w:sz w:val="24"/>
    </w:rPr>
  </w:style>
  <w:style w:type="paragraph" w:styleId="BodyTextIndent3">
    <w:name w:val="Body Text Indent 3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</w:style>
  <w:style w:type="paragraph" w:styleId="ListBullet">
    <w:name w:val="List Bullet"/>
    <w:basedOn w:val="Normal"/>
    <w:autoRedefine/>
    <w:semiHidden/>
    <w:pPr>
      <w:numPr>
        <w:ilvl w:val="1"/>
        <w:numId w:val="5"/>
      </w:numPr>
    </w:pPr>
    <w:rPr>
      <w:sz w:val="24"/>
      <w:szCs w:val="24"/>
      <w:lang w:val="en-AU"/>
    </w:rPr>
  </w:style>
  <w:style w:type="paragraph" w:styleId="BodyText3">
    <w:name w:val="Body Text 3"/>
    <w:basedOn w:val="Normal"/>
    <w:semiHidden/>
    <w:rPr>
      <w:b/>
      <w:bCs/>
      <w:sz w:val="32"/>
    </w:rPr>
  </w:style>
  <w:style w:type="paragraph" w:customStyle="1" w:styleId="HTMLHeading1">
    <w:name w:val="HTML Heading 1"/>
    <w:pPr>
      <w:autoSpaceDE w:val="0"/>
      <w:autoSpaceDN w:val="0"/>
      <w:adjustRightInd w:val="0"/>
    </w:pPr>
    <w:rPr>
      <w:rFonts w:ascii="Arial" w:hAnsi="Arial"/>
      <w:b/>
      <w:bCs/>
      <w:noProof/>
      <w:sz w:val="48"/>
      <w:szCs w:val="4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721F12"/>
    <w:rPr>
      <w:b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EED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EED"/>
    <w:rPr>
      <w:rFonts w:ascii="Lucida Grande" w:hAnsi="Lucida Grande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21F12"/>
    <w:pPr>
      <w:spacing w:before="0"/>
      <w:ind w:left="220"/>
    </w:pPr>
    <w:rPr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E7EED"/>
    <w:pPr>
      <w:spacing w:before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E7EED"/>
    <w:pPr>
      <w:spacing w:before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9E7EED"/>
    <w:pPr>
      <w:spacing w:before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9E7EED"/>
    <w:pPr>
      <w:spacing w:before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9E7EED"/>
    <w:pPr>
      <w:spacing w:before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9E7EED"/>
    <w:pPr>
      <w:spacing w:before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9E7EED"/>
    <w:pPr>
      <w:spacing w:before="0"/>
      <w:ind w:left="1760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printerSettings" Target="printerSettings/printerSettings2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ED96D-CDA3-0748-B00B-18D65624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Registrant’s Portfolio</vt:lpstr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Registrant’s Portfolio</dc:title>
  <dc:subject/>
  <dc:creator>Geoffrey Crisp</dc:creator>
  <cp:keywords/>
  <cp:lastModifiedBy>Deanne Gannaway</cp:lastModifiedBy>
  <cp:revision>3</cp:revision>
  <cp:lastPrinted>2006-08-04T16:58:00Z</cp:lastPrinted>
  <dcterms:created xsi:type="dcterms:W3CDTF">2016-04-16T21:43:00Z</dcterms:created>
  <dcterms:modified xsi:type="dcterms:W3CDTF">2016-06-01T10:57:00Z</dcterms:modified>
</cp:coreProperties>
</file>